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CF" w:rsidRPr="000550D9" w:rsidRDefault="000550D9" w:rsidP="00C544CF">
      <w:pPr>
        <w:spacing w:before="300" w:after="150" w:line="240" w:lineRule="auto"/>
        <w:outlineLvl w:val="0"/>
        <w:rPr>
          <w:rFonts w:ascii="Calibri" w:eastAsia="Times New Roman" w:hAnsi="Calibri" w:cs="Calibri"/>
          <w:color w:val="4472C4" w:themeColor="accent5"/>
          <w:kern w:val="36"/>
          <w:sz w:val="28"/>
          <w:szCs w:val="28"/>
          <w:lang w:eastAsia="en-NZ"/>
        </w:rPr>
      </w:pPr>
      <w:r w:rsidRPr="000550D9">
        <w:rPr>
          <w:rFonts w:ascii="Calibri" w:eastAsia="Times New Roman" w:hAnsi="Calibri" w:cs="Calibri"/>
          <w:color w:val="4472C4" w:themeColor="accent5"/>
          <w:kern w:val="36"/>
          <w:sz w:val="28"/>
          <w:szCs w:val="28"/>
          <w:lang w:eastAsia="en-NZ"/>
        </w:rPr>
        <w:t>HookLever INSTALLATION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The Hooklever™ components included in price are: long swage stud, ring</w:t>
      </w:r>
      <w:r w:rsidR="000750C7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band, locknut, Hooklever unit, D-link, strap</w:t>
      </w:r>
      <w:r w:rsidR="000750C7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toggle.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For standard 1/19 wire in sizes 6, 7 or 8mm wire.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en-NZ"/>
        </w:rPr>
        <w:t>Recommended stay length of up to 12.1m.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 (A man can tension the stay to within 45mm manual deflection).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Swage stud to be swaged on to wire by a rigger.</w:t>
      </w:r>
      <w:bookmarkStart w:id="0" w:name="_GoBack"/>
      <w:bookmarkEnd w:id="0"/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i/>
          <w:iCs/>
          <w:color w:val="333333"/>
          <w:sz w:val="21"/>
          <w:szCs w:val="21"/>
          <w:lang w:eastAsia="en-NZ"/>
        </w:rPr>
        <w:t>Note for riggers: 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To determine the wire cut length, set threaded adjustment to 40% closed 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br/>
        <w:t>(30mm) then heave wire down manually with intent and mark cut length. On most rigs this 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br/>
        <w:t>will result in a 75% (56mm) bury under tension.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noProof/>
          <w:color w:val="333333"/>
          <w:sz w:val="21"/>
          <w:szCs w:val="21"/>
          <w:lang w:eastAsia="en-NZ"/>
        </w:rPr>
        <w:drawing>
          <wp:inline distT="0" distB="0" distL="0" distR="0" wp14:anchorId="28FBF81E" wp14:editId="47447D8C">
            <wp:extent cx="1266825" cy="1406176"/>
            <wp:effectExtent l="0" t="0" r="0" b="3810"/>
            <wp:docPr id="6" name="Picture 6" descr="drawing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 techn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65" cy="14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The best technique for The Hooklever™ is pushing the lever over-centre with heel of left hand taking most of the weight and elbow braced against knee.</w:t>
      </w:r>
    </w:p>
    <w:p w:rsidR="00C544CF" w:rsidRPr="00C544CF" w:rsidRDefault="00C544CF" w:rsidP="00C544CF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28"/>
          <w:szCs w:val="28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8"/>
          <w:szCs w:val="28"/>
          <w:lang w:eastAsia="en-NZ"/>
        </w:rPr>
        <w:t>Fitting to a padeye on deck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To fit to a padeye on deck, the strap</w:t>
      </w:r>
      <w:r w:rsidR="000750C7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toggle is not applicable, instead a D-shackle with </w:t>
      </w:r>
      <w:r w:rsidR="000750C7"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centring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bush (available) may be used.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Inside clearance of padeye needs to be 23 mm diameter minimum to allow fit.</w:t>
      </w:r>
    </w:p>
    <w:p w:rsid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When fitting a padeye, choose a double folding padeye for the stay and tack-shackle of the sail.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8"/>
          <w:szCs w:val="28"/>
          <w:lang w:eastAsia="en-NZ"/>
        </w:rPr>
        <w:t>Fitting a babystay</w:t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When The Hooklever™ is fitted for a babystay, a D-shackle (available) can be fitted with spacer washers to centre it. The pin</w:t>
      </w:r>
      <w:r w:rsidR="000750C7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size/diameter of the D-shackle is 12mm.</w:t>
      </w:r>
    </w:p>
    <w:p w:rsidR="00C544CF" w:rsidRPr="00C544CF" w:rsidRDefault="00C544CF" w:rsidP="00C544CF">
      <w:pPr>
        <w:spacing w:after="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</w:p>
    <w:p w:rsidR="00C544CF" w:rsidRPr="00C544CF" w:rsidRDefault="00C544CF" w:rsidP="00C544CF">
      <w:pPr>
        <w:spacing w:after="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noProof/>
          <w:color w:val="333333"/>
          <w:sz w:val="21"/>
          <w:szCs w:val="21"/>
          <w:lang w:eastAsia="en-NZ"/>
        </w:rPr>
        <w:drawing>
          <wp:inline distT="0" distB="0" distL="0" distR="0" wp14:anchorId="21480546" wp14:editId="62FF0A4C">
            <wp:extent cx="1543050" cy="1319714"/>
            <wp:effectExtent l="0" t="0" r="0" b="0"/>
            <wp:docPr id="8" name="Picture 8" descr="install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llatio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3200" cy="13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4CF">
        <w:rPr>
          <w:rFonts w:ascii="Calibri" w:eastAsia="Times New Roman" w:hAnsi="Calibri" w:cs="Calibri"/>
          <w:noProof/>
          <w:color w:val="333333"/>
          <w:sz w:val="21"/>
          <w:szCs w:val="21"/>
          <w:lang w:eastAsia="en-NZ"/>
        </w:rPr>
        <w:drawing>
          <wp:inline distT="0" distB="0" distL="0" distR="0" wp14:anchorId="50807D45" wp14:editId="71535B4A">
            <wp:extent cx="1002030" cy="1336039"/>
            <wp:effectExtent l="0" t="0" r="7620" b="0"/>
            <wp:docPr id="9" name="Picture 9" descr="installa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allatio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48" cy="13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CF" w:rsidRPr="00C544CF" w:rsidRDefault="00C544CF" w:rsidP="00C544CF">
      <w:pPr>
        <w:spacing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noProof/>
          <w:color w:val="333333"/>
          <w:sz w:val="21"/>
          <w:szCs w:val="21"/>
          <w:lang w:eastAsia="en-NZ"/>
        </w:rPr>
        <w:drawing>
          <wp:inline distT="0" distB="0" distL="0" distR="0" wp14:anchorId="65E6380F" wp14:editId="4C01964D">
            <wp:extent cx="1248325" cy="1381125"/>
            <wp:effectExtent l="0" t="0" r="9525" b="0"/>
            <wp:docPr id="10" name="Picture 10" descr="installa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llatio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20" cy="13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4CF">
        <w:rPr>
          <w:rFonts w:ascii="Calibri" w:eastAsia="Times New Roman" w:hAnsi="Calibri" w:cs="Calibri"/>
          <w:noProof/>
          <w:color w:val="333333"/>
          <w:sz w:val="21"/>
          <w:szCs w:val="21"/>
          <w:lang w:eastAsia="en-NZ"/>
        </w:rPr>
        <w:drawing>
          <wp:inline distT="0" distB="0" distL="0" distR="0" wp14:anchorId="7EB4415D" wp14:editId="643C92AE">
            <wp:extent cx="1390015" cy="1374106"/>
            <wp:effectExtent l="0" t="0" r="635" b="0"/>
            <wp:docPr id="7" name="Picture 7" descr="HL Pad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 Padey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43" cy="14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CF" w:rsidRPr="00C544CF" w:rsidRDefault="00C544CF" w:rsidP="00C544CF">
      <w:pPr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For setting a storm</w:t>
      </w:r>
      <w:r w:rsidR="000750C7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jib, staysail on a </w:t>
      </w:r>
      <w:r w:rsidR="000750C7"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removable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cutter-stay or a </w:t>
      </w:r>
      <w:r w:rsidR="000750C7"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Solent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jib, to improve sail performance when reefed or as a backup to </w:t>
      </w:r>
      <w:r w:rsidR="000750C7"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roller furling</w:t>
      </w: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 xml:space="preserve"> systems. The Hooklever™, like the Highfield lever, is a mechanical tensioner with over-centre force. When short-tacking often, making the inner forestay removable becomes desirable to free the foredeck.</w:t>
      </w:r>
    </w:p>
    <w:p w:rsidR="00C544CF" w:rsidRPr="00C544CF" w:rsidRDefault="00C544CF" w:rsidP="00C54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Do NOT apply extensions such as pipe or bar to the lever.</w:t>
      </w:r>
    </w:p>
    <w:p w:rsidR="00FD54F9" w:rsidRPr="00FD54F9" w:rsidRDefault="00C544CF" w:rsidP="00C54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en-NZ"/>
        </w:rPr>
      </w:pPr>
      <w:r w:rsidRPr="00C544CF">
        <w:rPr>
          <w:rFonts w:ascii="Calibri" w:eastAsia="Times New Roman" w:hAnsi="Calibri" w:cs="Calibri"/>
          <w:color w:val="333333"/>
          <w:sz w:val="21"/>
          <w:szCs w:val="21"/>
          <w:lang w:eastAsia="en-NZ"/>
        </w:rPr>
        <w:t>Not to be used for human suspension.</w:t>
      </w:r>
    </w:p>
    <w:sectPr w:rsidR="00FD54F9" w:rsidRPr="00FD54F9" w:rsidSect="00C544CF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F0E"/>
    <w:multiLevelType w:val="multilevel"/>
    <w:tmpl w:val="898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63A51"/>
    <w:multiLevelType w:val="multilevel"/>
    <w:tmpl w:val="022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54D66"/>
    <w:multiLevelType w:val="multilevel"/>
    <w:tmpl w:val="09F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F9"/>
    <w:rsid w:val="000250CD"/>
    <w:rsid w:val="000550D9"/>
    <w:rsid w:val="000750C7"/>
    <w:rsid w:val="00934F1E"/>
    <w:rsid w:val="00AE5261"/>
    <w:rsid w:val="00C544CF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B91A-4853-4A52-A969-80650D3D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033">
          <w:marLeft w:val="-225"/>
          <w:marRight w:val="-22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stubbing</dc:creator>
  <cp:keywords/>
  <dc:description/>
  <cp:lastModifiedBy>neil stubbing</cp:lastModifiedBy>
  <cp:revision>4</cp:revision>
  <dcterms:created xsi:type="dcterms:W3CDTF">2017-09-19T03:43:00Z</dcterms:created>
  <dcterms:modified xsi:type="dcterms:W3CDTF">2018-06-21T21:58:00Z</dcterms:modified>
</cp:coreProperties>
</file>